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D701" w14:textId="77777777" w:rsidR="00C66B31" w:rsidRDefault="00307E11">
      <w:pPr>
        <w:spacing w:after="0" w:line="259" w:lineRule="auto"/>
        <w:ind w:left="0" w:firstLine="0"/>
        <w:jc w:val="right"/>
      </w:pPr>
      <w:r>
        <w:rPr>
          <w:sz w:val="54"/>
        </w:rPr>
        <w:t>ORIGINAL</w:t>
      </w:r>
    </w:p>
    <w:p w14:paraId="0FB00B9F" w14:textId="77777777" w:rsidR="00C66B31" w:rsidRDefault="00307E11">
      <w:pPr>
        <w:spacing w:after="117"/>
        <w:ind w:left="13" w:right="63"/>
      </w:pPr>
      <w:r>
        <w:t>October 2, 2026</w:t>
      </w:r>
    </w:p>
    <w:p w14:paraId="6FBA8676" w14:textId="77777777" w:rsidR="00C66B31" w:rsidRDefault="00307E11">
      <w:pPr>
        <w:spacing w:after="145"/>
        <w:ind w:left="13" w:right="63"/>
      </w:pPr>
      <w:r>
        <w:t>To: The Honorable Justices of the Mississippi Supreme Court</w:t>
      </w:r>
    </w:p>
    <w:p w14:paraId="61C54371" w14:textId="77777777" w:rsidR="00C66B31" w:rsidRDefault="00307E11">
      <w:pPr>
        <w:spacing w:after="147"/>
        <w:ind w:left="13" w:right="63"/>
      </w:pPr>
      <w:r>
        <w:t>RE: Carly Madison Gregg- No. 2024-Km1178-SCT</w:t>
      </w:r>
    </w:p>
    <w:p w14:paraId="67B93983" w14:textId="77777777" w:rsidR="00C66B31" w:rsidRDefault="00307E11">
      <w:pPr>
        <w:spacing w:after="141"/>
        <w:ind w:left="13" w:right="63"/>
      </w:pPr>
      <w:r>
        <w:t>Letter of Support Regarding Motion for Rehearing</w:t>
      </w:r>
    </w:p>
    <w:p w14:paraId="47E05345" w14:textId="77777777" w:rsidR="00C66B31" w:rsidRDefault="00307E11">
      <w:pPr>
        <w:ind w:left="13" w:right="63"/>
      </w:pPr>
      <w:r>
        <w:t>Dear Chief Justices and Honorable Justices,</w:t>
      </w:r>
    </w:p>
    <w:p w14:paraId="03E76180" w14:textId="77777777" w:rsidR="00C66B31" w:rsidRDefault="00307E11">
      <w:pPr>
        <w:pStyle w:val="Heading1"/>
      </w:pPr>
      <w:r>
        <w:t>FILED</w:t>
      </w:r>
    </w:p>
    <w:p w14:paraId="5E942066" w14:textId="77777777" w:rsidR="00C66B31" w:rsidRDefault="00307E11">
      <w:pPr>
        <w:pStyle w:val="Heading2"/>
      </w:pPr>
      <w:r>
        <w:t>OCT 02 2026</w:t>
      </w:r>
    </w:p>
    <w:p w14:paraId="73ABCC08" w14:textId="77777777" w:rsidR="00C66B31" w:rsidRDefault="00307E11">
      <w:pPr>
        <w:spacing w:after="0" w:line="216" w:lineRule="auto"/>
        <w:ind w:left="0" w:firstLine="0"/>
        <w:jc w:val="center"/>
      </w:pPr>
      <w:r>
        <w:rPr>
          <w:sz w:val="24"/>
        </w:rPr>
        <w:t>OFFICE OF THE CLERK SUPREME COURT</w:t>
      </w:r>
    </w:p>
    <w:p w14:paraId="20BF4D16" w14:textId="77777777" w:rsidR="00C66B31" w:rsidRDefault="00307E11">
      <w:pPr>
        <w:pStyle w:val="Heading3"/>
      </w:pPr>
      <w:r>
        <w:t>COURT OF APPEALS</w:t>
      </w:r>
    </w:p>
    <w:p w14:paraId="65FD1A55" w14:textId="77777777" w:rsidR="00C66B31" w:rsidRDefault="00C66B31">
      <w:pPr>
        <w:sectPr w:rsidR="00C66B31">
          <w:pgSz w:w="12240" w:h="15840"/>
          <w:pgMar w:top="1440" w:right="2188" w:bottom="1440" w:left="1482" w:header="720" w:footer="720" w:gutter="0"/>
          <w:cols w:num="2" w:space="720" w:equalWidth="0">
            <w:col w:w="5245" w:space="1144"/>
            <w:col w:w="2181"/>
          </w:cols>
        </w:sectPr>
      </w:pPr>
    </w:p>
    <w:p w14:paraId="39E82AD0" w14:textId="77777777" w:rsidR="00C66B31" w:rsidRDefault="00307E11">
      <w:pPr>
        <w:spacing w:line="329" w:lineRule="auto"/>
        <w:ind w:left="99" w:right="635"/>
      </w:pPr>
      <w:r>
        <w:t>I am writing respectfully in support of Carly Madison Gregg and specifically , in support of relief requested by her attorneys in their Motion for Rehearing.</w:t>
      </w:r>
    </w:p>
    <w:p w14:paraId="1ABF31AD" w14:textId="77777777" w:rsidR="00C66B31" w:rsidRDefault="00307E11">
      <w:pPr>
        <w:spacing w:after="129"/>
        <w:ind w:left="77" w:right="63"/>
      </w:pPr>
      <w:r>
        <w:t>I understand that this Court's August 20, 2026 opinion affirmed Carly's convictions and sentences. I also understand that the Court carefully addressed the sentencing issue and concluded that Carly was sentenced to life imprisonment , rather than life imprisonment without eligibility for parole. That distinction is extremely important.</w:t>
      </w:r>
    </w:p>
    <w:p w14:paraId="33E17198" w14:textId="77777777" w:rsidR="00C66B31" w:rsidRDefault="00307E11">
      <w:pPr>
        <w:spacing w:after="0" w:line="330" w:lineRule="auto"/>
        <w:ind w:left="56" w:right="71" w:firstLine="14"/>
        <w:jc w:val="left"/>
      </w:pPr>
      <w:r>
        <w:t>The Court's opinion states that Carly's sentence was "life imprisonment" and explains that, under Juvenile sentencing statue applicable to her first degree murder conviction, life imprisonment without eligibility for parole was not authorized .</w:t>
      </w:r>
    </w:p>
    <w:p w14:paraId="6ACFB373" w14:textId="77777777" w:rsidR="00C66B31" w:rsidRDefault="00307E11">
      <w:pPr>
        <w:ind w:left="13" w:right="318"/>
      </w:pPr>
      <w:r>
        <w:t>However, there now appears to be serious disconnect between the Court's ruling and Carly's actual classification within the Mississippi Department of Corrections .</w:t>
      </w:r>
    </w:p>
    <w:p w14:paraId="3D243DCF" w14:textId="77777777" w:rsidR="00C66B31" w:rsidRDefault="00307E11">
      <w:pPr>
        <w:spacing w:line="399" w:lineRule="auto"/>
        <w:ind w:left="13" w:right="381"/>
      </w:pPr>
      <w:r>
        <w:t>On September 29, 2026 WLBT reported that MDOC's records still list Carly's as ineligible for parole and that MDOC officials have stated that they have not received a directive from this Court instructing them to reclassify her. The report further state that MDOC cannot make that change without such an order.</w:t>
      </w:r>
    </w:p>
    <w:p w14:paraId="326411C8" w14:textId="77777777" w:rsidR="00C66B31" w:rsidRDefault="00307E11">
      <w:pPr>
        <w:spacing w:line="390" w:lineRule="auto"/>
        <w:ind w:left="13" w:right="134"/>
      </w:pPr>
      <w:r>
        <w:t>This is particularly concerning because CarlVs attorneys had already brought this precise issue before the Court in their September 17 Motion for Rehearing According to reporting on that filing, counsel requested that the Court provide an enforceable mandate making CarlVs parole eligibility clear and directing the necessary reclassification by MDOC.</w:t>
      </w:r>
    </w:p>
    <w:p w14:paraId="440AE87E" w14:textId="77777777" w:rsidR="00C66B31" w:rsidRDefault="00307E11">
      <w:pPr>
        <w:ind w:left="13" w:right="63"/>
      </w:pPr>
      <w:r>
        <w:t>I respectfully ask the Court to give carful consideration to that request.</w:t>
      </w:r>
    </w:p>
    <w:p w14:paraId="71860482" w14:textId="77777777" w:rsidR="00C66B31" w:rsidRDefault="00307E11">
      <w:pPr>
        <w:ind w:left="13"/>
      </w:pPr>
      <w:r>
        <w:t>If the Court has determined that Carly's sentence is life imprisonment and not life without eligibility for parole, then I respectfully believe it is important that the practical record maintained by the agency responsible for carrying out that sentence accurately reflects the Court's decision.</w:t>
      </w:r>
    </w:p>
    <w:p w14:paraId="3D67EE28" w14:textId="77777777" w:rsidR="00C66B31" w:rsidRDefault="00307E11">
      <w:pPr>
        <w:spacing w:after="88" w:line="326" w:lineRule="auto"/>
        <w:ind w:left="13" w:right="523"/>
      </w:pPr>
      <w:r>
        <w:t xml:space="preserve">The current situation appears to leave Carly with a judicial determination on one hand and a MDOC classification on the other. That discrepancy should not remain unresolved. I am not asking this court to give Carly special treatment I am asking. I am asking that the Cour€s own </w:t>
      </w:r>
      <w:r>
        <w:lastRenderedPageBreak/>
        <w:t>determination concerning her sentence be made sufficiently clear and unequivocal that the appropriate authorities can implement it.</w:t>
      </w:r>
    </w:p>
    <w:p w14:paraId="572842D5" w14:textId="77777777" w:rsidR="00C66B31" w:rsidRDefault="00307E11">
      <w:pPr>
        <w:spacing w:line="379" w:lineRule="auto"/>
        <w:ind w:left="13" w:right="63"/>
      </w:pPr>
      <w:r>
        <w:t>The Court has already addressed the distinction between "life imprisonment" and "life imprisonment without eligibility for parole". The Court's opinion also recognized that the sentencing instructions created confusion concerning parole. The subsequent confirmation from MDOC that its records do not reflect parole eligibility makes the request for clear direction particularly significant.</w:t>
      </w:r>
    </w:p>
    <w:p w14:paraId="3E98B81A" w14:textId="77777777" w:rsidR="00C66B31" w:rsidRDefault="00307E11">
      <w:pPr>
        <w:spacing w:after="44"/>
        <w:ind w:left="13" w:right="391"/>
      </w:pPr>
      <w:r>
        <w:t>I therefore respectfully support Carly's attorneVs request that at a minimum, the Court clarify its ruling and mandate in unequivocal terms concerning Carly's parole eligibility and direct whatever reclassification is legally necessary to give effect to the Court's determination. I also respectfully ask the Court to consider the broader importance of ensuring that its judgement</w:t>
      </w:r>
    </w:p>
    <w:p w14:paraId="03DB854E" w14:textId="77777777" w:rsidR="00C66B31" w:rsidRDefault="00307E11">
      <w:pPr>
        <w:spacing w:line="388" w:lineRule="auto"/>
        <w:ind w:left="13" w:right="684"/>
      </w:pPr>
      <w:r>
        <w:t>Is accurately reflected in the records of the agency charged with administering CarlVs sentence.</w:t>
      </w:r>
    </w:p>
    <w:p w14:paraId="1795BC3B" w14:textId="77777777" w:rsidR="00C66B31" w:rsidRDefault="00307E11">
      <w:pPr>
        <w:spacing w:after="577"/>
        <w:ind w:left="13" w:right="63"/>
      </w:pPr>
      <w:r>
        <w:t>Thank you for your consideration of this matter and for your service to the people of Mississippi.</w:t>
      </w:r>
    </w:p>
    <w:p w14:paraId="6662F46E" w14:textId="77777777" w:rsidR="00C66B31" w:rsidRDefault="00307E11">
      <w:pPr>
        <w:spacing w:after="136"/>
        <w:ind w:left="13" w:right="63"/>
      </w:pPr>
      <w:r>
        <w:t>Respectfully</w:t>
      </w:r>
    </w:p>
    <w:p w14:paraId="7D48075C" w14:textId="77777777" w:rsidR="00C66B31" w:rsidRDefault="00307E11">
      <w:pPr>
        <w:spacing w:line="381" w:lineRule="auto"/>
        <w:ind w:left="13" w:right="5911"/>
      </w:pPr>
      <w:r>
        <w:t>Sandra Spinney Massassachusetts</w:t>
      </w:r>
    </w:p>
    <w:sectPr w:rsidR="00C66B31">
      <w:type w:val="continuous"/>
      <w:pgSz w:w="12240" w:h="15840"/>
      <w:pgMar w:top="1702" w:right="2167" w:bottom="2291" w:left="13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B31"/>
    <w:rsid w:val="00307E11"/>
    <w:rsid w:val="006F0DC7"/>
    <w:rsid w:val="00C66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2349C6"/>
  <w15:docId w15:val="{5C47F2B3-0FE9-2A42-A58A-1016E0A2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7" w:firstLine="4"/>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416"/>
      <w:outlineLvl w:val="0"/>
    </w:pPr>
    <w:rPr>
      <w:rFonts w:ascii="Times New Roman" w:eastAsia="Times New Roman" w:hAnsi="Times New Roman" w:cs="Times New Roman"/>
      <w:color w:val="000000"/>
      <w:sz w:val="50"/>
    </w:rPr>
  </w:style>
  <w:style w:type="paragraph" w:styleId="Heading2">
    <w:name w:val="heading 2"/>
    <w:next w:val="Normal"/>
    <w:link w:val="Heading2Char"/>
    <w:uiPriority w:val="9"/>
    <w:unhideWhenUsed/>
    <w:qFormat/>
    <w:pPr>
      <w:keepNext/>
      <w:keepLines/>
      <w:spacing w:after="110" w:line="259" w:lineRule="auto"/>
      <w:ind w:left="49"/>
      <w:jc w:val="center"/>
      <w:outlineLvl w:val="1"/>
    </w:pPr>
    <w:rPr>
      <w:rFonts w:ascii="Calibri" w:eastAsia="Calibri" w:hAnsi="Calibri" w:cs="Calibri"/>
      <w:color w:val="000000"/>
      <w:sz w:val="20"/>
    </w:rPr>
  </w:style>
  <w:style w:type="paragraph" w:styleId="Heading3">
    <w:name w:val="heading 3"/>
    <w:next w:val="Normal"/>
    <w:link w:val="Heading3Char"/>
    <w:uiPriority w:val="9"/>
    <w:unhideWhenUsed/>
    <w:qFormat/>
    <w:pPr>
      <w:keepNext/>
      <w:keepLines/>
      <w:spacing w:after="0" w:line="259" w:lineRule="auto"/>
      <w:ind w:left="99"/>
      <w:outlineLvl w:val="2"/>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0"/>
    </w:rPr>
  </w:style>
  <w:style w:type="character" w:customStyle="1" w:styleId="Heading3Char">
    <w:name w:val="Heading 3 Char"/>
    <w:link w:val="Heading3"/>
    <w:rPr>
      <w:rFonts w:ascii="Calibri" w:eastAsia="Calibri" w:hAnsi="Calibri" w:cs="Calibri"/>
      <w:color w:val="000000"/>
      <w:sz w:val="26"/>
    </w:rPr>
  </w:style>
  <w:style w:type="character" w:customStyle="1" w:styleId="Heading1Char">
    <w:name w:val="Heading 1 Char"/>
    <w:link w:val="Heading1"/>
    <w:rPr>
      <w:rFonts w:ascii="Times New Roman" w:eastAsia="Times New Roman" w:hAnsi="Times New Roman" w:cs="Times New Roman"/>
      <w:color w:val="000000"/>
      <w:sz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2026-10-02T18:03:00Z</dcterms:created>
  <dcterms:modified xsi:type="dcterms:W3CDTF">2026-10-02T18:03:00Z</dcterms:modified>
</cp:coreProperties>
</file>